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70" w:rsidRDefault="00845970" w:rsidP="00845970">
      <w:pPr>
        <w:spacing w:line="276" w:lineRule="auto"/>
        <w:rPr>
          <w:b/>
          <w:sz w:val="28"/>
          <w:szCs w:val="28"/>
        </w:rPr>
      </w:pPr>
    </w:p>
    <w:p w:rsidR="005D3CB3" w:rsidRPr="005D3CB3" w:rsidRDefault="002E0714" w:rsidP="005D3CB3">
      <w:pPr>
        <w:pStyle w:val="ac"/>
        <w:shd w:val="clear" w:color="auto" w:fill="FFFFFF"/>
        <w:spacing w:before="101" w:beforeAutospacing="0" w:after="101" w:afterAutospacing="0" w:line="183" w:lineRule="atLeast"/>
        <w:contextualSpacing/>
        <w:jc w:val="both"/>
        <w:rPr>
          <w:color w:val="2C2C2C"/>
          <w:sz w:val="28"/>
          <w:szCs w:val="28"/>
        </w:rPr>
      </w:pPr>
      <w:r>
        <w:rPr>
          <w:b/>
          <w:sz w:val="28"/>
          <w:szCs w:val="28"/>
        </w:rPr>
        <w:tab/>
      </w:r>
      <w:r w:rsidR="005D3CB3" w:rsidRPr="005D3CB3">
        <w:rPr>
          <w:color w:val="2C2C2C"/>
          <w:sz w:val="28"/>
          <w:szCs w:val="28"/>
        </w:rPr>
        <w:t>Ятрогенные преступления - умышленные или неосторожные общественно опасные деяния медицинских работников, нарушающие законные принципы и условия оказания медицинской помощи, совершенные при исполнении своих профессиональных или служебных обязанностей и ставящие под угрозу причинение вреда или причиняющие вред жизни и здоровью и иным законным правам и интересам пациентов.</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При осуществлении врачебной деятельности в отношении конкретного пациента отсутствует безусловная гарантия получения качественного результата.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 тех случаях, когда недостатки медицинской деятельности, вызвавшие тяжкие последствия, напрямую связаны с несоблюдением медработником должной предусмотрительности в процессе оказания помощи больному, невыполнением требований нормативных правовых актов и иных документов, регламентирующих их профессиональную деятельность, действия медицинского работника квалифицируются как преступление.</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К преступлениям, совершаемым медицинскими работниками, которые ненадлежащим образом исполняют свои профессиональные обязанности при лечении пациентов, относят квалифицированные деяния, предусмотренные ч.2 ст.109, ч.2 ст.118, ч.4 ст.122, ч.3 ст.123, ст.235, п. "в" ч.2 ст.238, ч.2 ст.293 Уголовного кодекса РФ.</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Поводами для возбуждения уголовных дел о ятрогенных преступлениях обычно служат заявления граждан о привлечении к уголовной ответственности медицинского работника за ненадлежащее оказание медицинской помощи, закончившейся неблагоприятным исходом (причинением пациенту вреда здоровью или смерти), материалы прокурорских проверок, проведенных по жалобам граждан на ненадлежащее оказание медицинской помощи или по запросу депутата.</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Уголовные дела о ятрогенных преступлениях возбуждаются по материалам, содержащим информацию о неадекватном оказании медицинской помощи с признаками небрежного или легкомысленного отношения медика к исполнению своих профессиональных обязанностей. Ненадлежащее исполнение лицом своих профессиональных обязанностей означает действие либо бездействие, не соответствующее полностью или частично установленным правилам, предписаниям, требованиям, предъявляемым к медицинским работникам.</w:t>
      </w:r>
    </w:p>
    <w:p w:rsidR="005D3CB3" w:rsidRPr="005D3CB3" w:rsidRDefault="005D3CB3" w:rsidP="005D3CB3">
      <w:pPr>
        <w:pStyle w:val="ac"/>
        <w:shd w:val="clear" w:color="auto" w:fill="FFFFFF"/>
        <w:spacing w:before="101" w:beforeAutospacing="0" w:after="101" w:afterAutospacing="0" w:line="183" w:lineRule="atLeast"/>
        <w:ind w:firstLine="708"/>
        <w:contextualSpacing/>
        <w:jc w:val="both"/>
        <w:rPr>
          <w:color w:val="2C2C2C"/>
          <w:sz w:val="28"/>
          <w:szCs w:val="28"/>
        </w:rPr>
      </w:pPr>
      <w:r w:rsidRPr="005D3CB3">
        <w:rPr>
          <w:color w:val="2C2C2C"/>
          <w:sz w:val="28"/>
          <w:szCs w:val="28"/>
        </w:rPr>
        <w:t>Выявление и расследование ятрогенных преступлений имеет определенные трудности. Существенным условием латентности ятрогенных преступлений является профессиональная корпоративность медицинской среды, противодействующая уголовному преследованию медицинских работников, допускающих в своей работе преступную небрежность и преступную самонадеянность.</w:t>
      </w:r>
    </w:p>
    <w:p w:rsidR="008E28A1" w:rsidRPr="002E0714" w:rsidRDefault="00C810C7" w:rsidP="005D3CB3">
      <w:pPr>
        <w:pStyle w:val="ac"/>
        <w:shd w:val="clear" w:color="auto" w:fill="FFFFFF"/>
        <w:spacing w:before="101" w:beforeAutospacing="0" w:after="101" w:afterAutospacing="0" w:line="183" w:lineRule="atLeast"/>
        <w:contextualSpacing/>
        <w:jc w:val="both"/>
        <w:rPr>
          <w:sz w:val="28"/>
          <w:szCs w:val="28"/>
        </w:rPr>
      </w:pPr>
      <w:r w:rsidRPr="002E0714">
        <w:rPr>
          <w:sz w:val="28"/>
          <w:szCs w:val="28"/>
        </w:rPr>
        <w:tab/>
      </w:r>
    </w:p>
    <w:p w:rsidR="00845970" w:rsidRPr="005D3CB3" w:rsidRDefault="00845970">
      <w:pPr>
        <w:autoSpaceDE w:val="0"/>
        <w:autoSpaceDN w:val="0"/>
        <w:adjustRightInd w:val="0"/>
        <w:rPr>
          <w:sz w:val="28"/>
          <w:szCs w:val="28"/>
        </w:rPr>
      </w:pPr>
    </w:p>
    <w:p w:rsidR="00845970" w:rsidRDefault="00845970" w:rsidP="00845970">
      <w:pPr>
        <w:autoSpaceDE w:val="0"/>
        <w:autoSpaceDN w:val="0"/>
        <w:adjustRightInd w:val="0"/>
        <w:spacing w:line="240" w:lineRule="exact"/>
        <w:rPr>
          <w:sz w:val="28"/>
          <w:szCs w:val="28"/>
        </w:rPr>
      </w:pPr>
      <w:r>
        <w:rPr>
          <w:sz w:val="28"/>
          <w:szCs w:val="28"/>
        </w:rPr>
        <w:t>И.о. прокурора района</w:t>
      </w:r>
    </w:p>
    <w:p w:rsidR="00845970" w:rsidRDefault="00845970" w:rsidP="00845970">
      <w:pPr>
        <w:autoSpaceDE w:val="0"/>
        <w:autoSpaceDN w:val="0"/>
        <w:adjustRightInd w:val="0"/>
        <w:spacing w:line="240" w:lineRule="exact"/>
        <w:rPr>
          <w:sz w:val="28"/>
          <w:szCs w:val="28"/>
        </w:rPr>
      </w:pPr>
    </w:p>
    <w:p w:rsidR="00845970" w:rsidRDefault="00845970" w:rsidP="00845970">
      <w:pPr>
        <w:autoSpaceDE w:val="0"/>
        <w:autoSpaceDN w:val="0"/>
        <w:adjustRightInd w:val="0"/>
        <w:spacing w:line="240" w:lineRule="exact"/>
        <w:rPr>
          <w:sz w:val="28"/>
          <w:szCs w:val="28"/>
        </w:rPr>
      </w:pPr>
      <w:r>
        <w:rPr>
          <w:sz w:val="28"/>
          <w:szCs w:val="28"/>
        </w:rPr>
        <w:t>младший советник юстиции                                                              А.И. Бутрик</w:t>
      </w:r>
      <w:bookmarkStart w:id="0" w:name="_GoBack"/>
      <w:bookmarkEnd w:id="0"/>
    </w:p>
    <w:sectPr w:rsidR="00845970" w:rsidSect="005D3CB3">
      <w:pgSz w:w="11906" w:h="16838" w:code="9"/>
      <w:pgMar w:top="426" w:right="850" w:bottom="426"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5F64"/>
    <w:rsid w:val="000D058D"/>
    <w:rsid w:val="000D1073"/>
    <w:rsid w:val="000D1E2F"/>
    <w:rsid w:val="000D6958"/>
    <w:rsid w:val="000E0011"/>
    <w:rsid w:val="000F532B"/>
    <w:rsid w:val="000F5CF2"/>
    <w:rsid w:val="00112621"/>
    <w:rsid w:val="001137C9"/>
    <w:rsid w:val="00113FF3"/>
    <w:rsid w:val="001352B6"/>
    <w:rsid w:val="00152453"/>
    <w:rsid w:val="00161517"/>
    <w:rsid w:val="00164D6D"/>
    <w:rsid w:val="0016568C"/>
    <w:rsid w:val="00181454"/>
    <w:rsid w:val="00182B15"/>
    <w:rsid w:val="00183400"/>
    <w:rsid w:val="00195E3B"/>
    <w:rsid w:val="00196EC1"/>
    <w:rsid w:val="001B278B"/>
    <w:rsid w:val="001B54CC"/>
    <w:rsid w:val="001C0970"/>
    <w:rsid w:val="001D38E5"/>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4F6"/>
    <w:rsid w:val="002838C4"/>
    <w:rsid w:val="00283E52"/>
    <w:rsid w:val="00285105"/>
    <w:rsid w:val="002A009E"/>
    <w:rsid w:val="002A0279"/>
    <w:rsid w:val="002A0C57"/>
    <w:rsid w:val="002A3CD3"/>
    <w:rsid w:val="002A64A3"/>
    <w:rsid w:val="002B4686"/>
    <w:rsid w:val="002B4E54"/>
    <w:rsid w:val="002C79A5"/>
    <w:rsid w:val="002D1065"/>
    <w:rsid w:val="002E0714"/>
    <w:rsid w:val="002E1C5F"/>
    <w:rsid w:val="002E2563"/>
    <w:rsid w:val="002E29C7"/>
    <w:rsid w:val="002E36DF"/>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1C"/>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7608A"/>
    <w:rsid w:val="005769C7"/>
    <w:rsid w:val="00582CD8"/>
    <w:rsid w:val="00587234"/>
    <w:rsid w:val="005B08EE"/>
    <w:rsid w:val="005B2AD1"/>
    <w:rsid w:val="005C1403"/>
    <w:rsid w:val="005D022F"/>
    <w:rsid w:val="005D24BA"/>
    <w:rsid w:val="005D3CB3"/>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45970"/>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D27BD"/>
    <w:rsid w:val="008E074D"/>
    <w:rsid w:val="008E076A"/>
    <w:rsid w:val="008E1A4F"/>
    <w:rsid w:val="008E28A1"/>
    <w:rsid w:val="008F551A"/>
    <w:rsid w:val="008F7056"/>
    <w:rsid w:val="00901DF9"/>
    <w:rsid w:val="009105F7"/>
    <w:rsid w:val="00923BD0"/>
    <w:rsid w:val="00934999"/>
    <w:rsid w:val="00935413"/>
    <w:rsid w:val="00945785"/>
    <w:rsid w:val="00951485"/>
    <w:rsid w:val="00951493"/>
    <w:rsid w:val="00955BE8"/>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D7F8E"/>
    <w:rsid w:val="00AF71CD"/>
    <w:rsid w:val="00B000E7"/>
    <w:rsid w:val="00B17757"/>
    <w:rsid w:val="00B21E4A"/>
    <w:rsid w:val="00B23468"/>
    <w:rsid w:val="00B24F9B"/>
    <w:rsid w:val="00B42C5E"/>
    <w:rsid w:val="00B4693A"/>
    <w:rsid w:val="00B66F80"/>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250B"/>
    <w:rsid w:val="00C810C7"/>
    <w:rsid w:val="00C843A7"/>
    <w:rsid w:val="00C9219C"/>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A750B"/>
    <w:rsid w:val="00DB117C"/>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2227"/>
    <w:rsid w:val="00E7701E"/>
    <w:rsid w:val="00E87527"/>
    <w:rsid w:val="00E903F4"/>
    <w:rsid w:val="00E909E6"/>
    <w:rsid w:val="00E90C65"/>
    <w:rsid w:val="00EB6DE5"/>
    <w:rsid w:val="00ED12D1"/>
    <w:rsid w:val="00ED23FA"/>
    <w:rsid w:val="00ED24E8"/>
    <w:rsid w:val="00EF08F1"/>
    <w:rsid w:val="00F0006C"/>
    <w:rsid w:val="00F16261"/>
    <w:rsid w:val="00F22A59"/>
    <w:rsid w:val="00F34175"/>
    <w:rsid w:val="00F35180"/>
    <w:rsid w:val="00F41528"/>
    <w:rsid w:val="00F5097A"/>
    <w:rsid w:val="00F64B7A"/>
    <w:rsid w:val="00F6630A"/>
    <w:rsid w:val="00F84825"/>
    <w:rsid w:val="00F86A4D"/>
    <w:rsid w:val="00F94E90"/>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uiPriority w:val="99"/>
    <w:unhideWhenUsed/>
    <w:rsid w:val="002E0714"/>
    <w:pPr>
      <w:spacing w:before="100" w:beforeAutospacing="1" w:after="100" w:afterAutospacing="1"/>
    </w:pPr>
  </w:style>
  <w:style w:type="character" w:customStyle="1" w:styleId="apple-converted-space">
    <w:name w:val="apple-converted-space"/>
    <w:basedOn w:val="a0"/>
    <w:rsid w:val="002E0714"/>
  </w:style>
</w:styles>
</file>

<file path=word/webSettings.xml><?xml version="1.0" encoding="utf-8"?>
<w:webSettings xmlns:r="http://schemas.openxmlformats.org/officeDocument/2006/relationships" xmlns:w="http://schemas.openxmlformats.org/wordprocessingml/2006/main">
  <w:divs>
    <w:div w:id="1145467354">
      <w:marLeft w:val="0"/>
      <w:marRight w:val="0"/>
      <w:marTop w:val="0"/>
      <w:marBottom w:val="0"/>
      <w:divBdr>
        <w:top w:val="none" w:sz="0" w:space="0" w:color="auto"/>
        <w:left w:val="none" w:sz="0" w:space="0" w:color="auto"/>
        <w:bottom w:val="none" w:sz="0" w:space="0" w:color="auto"/>
        <w:right w:val="none" w:sz="0" w:space="0" w:color="auto"/>
      </w:divBdr>
    </w:div>
    <w:div w:id="1145467355">
      <w:marLeft w:val="0"/>
      <w:marRight w:val="0"/>
      <w:marTop w:val="0"/>
      <w:marBottom w:val="0"/>
      <w:divBdr>
        <w:top w:val="none" w:sz="0" w:space="0" w:color="auto"/>
        <w:left w:val="none" w:sz="0" w:space="0" w:color="auto"/>
        <w:bottom w:val="none" w:sz="0" w:space="0" w:color="auto"/>
        <w:right w:val="none" w:sz="0" w:space="0" w:color="auto"/>
      </w:divBdr>
    </w:div>
    <w:div w:id="20457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Азм</cp:lastModifiedBy>
  <cp:revision>4</cp:revision>
  <cp:lastPrinted>2013-10-23T09:47:00Z</cp:lastPrinted>
  <dcterms:created xsi:type="dcterms:W3CDTF">2020-06-24T16:32:00Z</dcterms:created>
  <dcterms:modified xsi:type="dcterms:W3CDTF">2020-06-25T07:59:00Z</dcterms:modified>
</cp:coreProperties>
</file>